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67" w:line="189" w:lineRule="auto"/>
        <w:ind w:left="0" w:leftChars="0" w:hanging="4" w:firstLineChars="0"/>
        <w:jc w:val="both"/>
        <w:outlineLvl w:val="0"/>
        <w:rPr>
          <w:rFonts w:hint="eastAsia" w:ascii="方正黑体_GBK" w:hAnsi="方正黑体_GBK" w:eastAsia="方正黑体_GBK" w:cs="方正黑体_GBK"/>
          <w:color w:val="auto"/>
          <w:spacing w:val="24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pacing w:val="24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pacing w:val="24"/>
          <w:sz w:val="32"/>
          <w:szCs w:val="32"/>
          <w:lang w:val="en-US" w:eastAsia="zh-CN"/>
        </w:rPr>
        <w:t>3：</w:t>
      </w:r>
    </w:p>
    <w:p>
      <w:pPr>
        <w:pStyle w:val="2"/>
        <w:spacing w:before="167" w:line="189" w:lineRule="auto"/>
        <w:ind w:left="0" w:leftChars="0" w:hanging="4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pacing w:val="24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24"/>
          <w:sz w:val="39"/>
          <w:szCs w:val="39"/>
        </w:rPr>
        <w:t>国家教育部门高等教育学科</w:t>
      </w:r>
    </w:p>
    <w:p>
      <w:pPr>
        <w:pStyle w:val="2"/>
        <w:spacing w:before="167" w:line="189" w:lineRule="auto"/>
        <w:ind w:left="0" w:leftChars="0" w:hanging="4" w:firstLineChars="0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39"/>
          <w:szCs w:val="39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25"/>
          <w:sz w:val="39"/>
          <w:szCs w:val="39"/>
        </w:rPr>
        <w:t>专业目录网址链接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一、本科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1.《普通高等学校本科专业目录（2012年）》及《普通高等学校本科专业目录新旧专业对照表》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2.《教育部关于公布2023年度普通高等学校本科专业备案和审批结果的通知》附《普通高等学校本科专业目录(2024年）》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http://www.moe.gov.cn/srcsite/A08/moe_1034/s4930/202403/t20240319_1121111.html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3.教育部关于公布2024年度普通高等学校本科专业备案和审批结果及《普通高等学校本科专业目录（2025年）》的通知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http://www.moe.gov.cn/srcsite/A08/moe_1034/s4930/202504/t20250422_1188239.html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研究生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1.《授予博士、硕士学位和培养研究生的学科、专业目 录 》(1997年颁布）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2.《各专业学位类别的领域设置情况(2021年）》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http://www.moe.gov.cn/jyb_xwfb/gzdt_gzdt/s5987/202101/t20210113_509631.html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2" w:firstLineChars="200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3.《研究生教育学科专业目录(2022年）》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instrText xml:space="preserve"> HYPERLINK "http://www.moe.gov.cn/srcsite/A22/moe_833/202209/t20220914_660828.html"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http://www.moe.gov.cn/srcsite/A22/moe_833/202209/t20220914_660828.html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6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color w:val="auto"/>
          <w:kern w:val="2"/>
          <w:sz w:val="30"/>
          <w:szCs w:val="30"/>
          <w:lang w:val="en-US" w:eastAsia="zh-CN" w:bidi="ar"/>
        </w:rPr>
        <w:t>注：个别年份新增专业可在教育部官网检索相关信息。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57" w:lineRule="auto"/>
      <w:ind w:left="7586"/>
      <w:rPr>
        <w:sz w:val="27"/>
        <w:szCs w:val="27"/>
      </w:rPr>
    </w:pPr>
    <w:r>
      <w:rPr>
        <w:sz w:val="27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eastAsia="Arial" w:cs="Arial"/>
        <w:spacing w:val="2"/>
        <w:sz w:val="27"/>
        <w:szCs w:val="27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E6EC6"/>
    <w:rsid w:val="111E6EC6"/>
    <w:rsid w:val="4FEE6B44"/>
    <w:rsid w:val="74E9E4A6"/>
    <w:rsid w:val="9FEF5BA6"/>
    <w:rsid w:val="E9973588"/>
    <w:rsid w:val="EAAB8195"/>
    <w:rsid w:val="FBEC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2025-08-17T20:51:00Z</dcterms:created>
  <dc:creator>蓝黑</dc:creator>
  <cp:lastModifiedBy>rck</cp:lastModifiedBy>
  <cp:lastPrinted>2025-10-11T16:07:15Z</cp:lastPrinted>
  <dcterms:modified xsi:type="dcterms:W3CDTF">2025-10-11T16:14:48Z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5DAD4EBEFDDB4D6191C2A42D67CF41D5_11</vt:lpwstr>
  </property>
  <property fmtid="{D5CDD505-2E9C-101B-9397-08002B2CF9AE}" pid="4" name="KSOTemplateDocerSaveRecord">
    <vt:lpwstr>eyJoZGlkIjoiODViY2JkMjU3NGYzZTEwMzZmMGFkZWViYmNkYWU3NDIiLCJ1c2VySWQiOiIzODE3MTE0MTAifQ==</vt:lpwstr>
  </property>
</Properties>
</file>